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56"/>
                <wp:lineTo x="21584" y="20856"/>
                <wp:lineTo x="21584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29210" distB="29210" distL="635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360" w:before="0" w:after="6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Отделение СФР по Волгоградской области передало </w:t>
      </w:r>
    </w:p>
    <w:p>
      <w:pPr>
        <w:pStyle w:val="Normal"/>
        <w:spacing w:lineRule="auto" w:line="360" w:before="0" w:after="6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мобильную радиостанцию с тактической антенной в зону СВО</w:t>
      </w:r>
    </w:p>
    <w:p>
      <w:pPr>
        <w:pStyle w:val="NormalWeb"/>
        <w:spacing w:lineRule="auto" w:line="360" w:beforeAutospacing="0" w:before="0" w:afterAutospacing="0" w:after="120"/>
        <w:ind w:firstLine="709"/>
        <w:jc w:val="both"/>
        <w:rPr/>
      </w:pPr>
      <w:r>
        <w:rPr/>
        <w:t xml:space="preserve">С первых дней специальной военной операции Отделение СФР по Волгоградской области поддерживает мобилизованных сотрудников, участников СВО и их семьи. </w:t>
      </w:r>
      <w:r>
        <w:rPr/>
        <w:t>У</w:t>
      </w:r>
      <w:r>
        <w:rPr/>
        <w:t>правляющий Отделением СФР Владимир Федоров передал мобильную радиостанцию бойцам в зону СВО.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линии боевого соприкосновения очень многое зависит от </w:t>
      </w: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>качественной связи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Style w:val="Hgkelc"/>
          <w:rFonts w:cs="Times New Roman" w:ascii="Times New Roman" w:hAnsi="Times New Roman"/>
          <w:bCs/>
          <w:sz w:val="24"/>
          <w:szCs w:val="24"/>
        </w:rPr>
        <w:t>Радиостанция</w:t>
      </w:r>
      <w:r>
        <w:rPr>
          <w:rStyle w:val="Hgkelc"/>
          <w:rFonts w:cs="Times New Roman" w:ascii="Times New Roman" w:hAnsi="Times New Roman"/>
          <w:sz w:val="24"/>
          <w:szCs w:val="24"/>
        </w:rPr>
        <w:t xml:space="preserve"> даёт возможность общаться внутри группы с неограниченным количеством участников, настроившись на одну частоту. Более того,</w:t>
      </w:r>
      <w:r>
        <w:rPr>
          <w:rFonts w:cs="Times New Roman" w:ascii="Times New Roman" w:hAnsi="Times New Roman"/>
          <w:sz w:val="24"/>
          <w:szCs w:val="24"/>
        </w:rPr>
        <w:t xml:space="preserve"> использование радиостанции</w:t>
      </w:r>
      <w:r>
        <w:rPr>
          <w:rStyle w:val="Hgkelc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Hgkelc"/>
          <w:rFonts w:cs="Times New Roman" w:ascii="Times New Roman" w:hAnsi="Times New Roman"/>
          <w:bCs/>
          <w:sz w:val="24"/>
          <w:szCs w:val="24"/>
        </w:rPr>
        <w:t>позволяет связываться в любых условиях независимо от внешних источников питания</w:t>
      </w:r>
      <w:r>
        <w:rPr>
          <w:rStyle w:val="Hgkelc"/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BodyTextIndent"/>
        <w:spacing w:lineRule="auto" w:line="360" w:before="0" w:after="120"/>
        <w:rPr/>
      </w:pPr>
      <w:r>
        <w:rPr>
          <w:i/>
        </w:rPr>
        <w:t>«Коллектив Отделения СФР по Волгоградской области делает всё возможное, чтобы помочь бойцам в зоне специальной военной операции. Пусть они знают: мы рядом, мы переживаем за них, ждём домой и верим в победу»,</w:t>
      </w:r>
      <w:r>
        <w:rPr/>
        <w:t xml:space="preserve"> – отметил управляющий Отделением СФР </w:t>
      </w:r>
      <w:r>
        <w:rPr>
          <w:b/>
        </w:rPr>
        <w:t>Владимир Федоров.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Ежемесячно сотрудники регионального Отделения собирают и передают гуманитарную помощь участникам СВО: тёплые вещи, которые помогут переносить суровые погодные условия, средства гигиены, медикаменты. К посылкам добавляются трогательные открытки и поздравления от детей сотрудников Отделения СФР.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gkelc">
    <w:name w:val="hgkelc"/>
    <w:basedOn w:val="DefaultParagraph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Pages>1</Pages>
  <Words>181</Words>
  <Characters>1297</Characters>
  <CharactersWithSpaces>1521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2025-03-17T13:39:20Z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